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02153806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14:paraId="30AD2028" w14:textId="77777777">
              <w:trPr>
                <w:trHeight w:hRule="exact" w:val="7200"/>
              </w:trPr>
              <w:tc>
                <w:tcPr>
                  <w:tcW w:w="7200" w:type="dxa"/>
                </w:tcPr>
                <w:p w14:paraId="046AEF9D" w14:textId="7ADA64BD" w:rsidR="003050F0" w:rsidRDefault="00B10630" w:rsidP="008661AC">
                  <w:pPr>
                    <w:pStyle w:val="Subtitle"/>
                  </w:pPr>
                  <w:r>
                    <w:rPr>
                      <w:noProof/>
                    </w:rPr>
                    <w:drawing>
                      <wp:inline distT="0" distB="0" distL="0" distR="0" wp14:anchorId="43C967E0" wp14:editId="1F4195EF">
                        <wp:extent cx="4010025" cy="269286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23" cy="2703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TJ Give Tech Lectures</w:t>
                  </w:r>
                </w:p>
                <w:p w14:paraId="645875D4" w14:textId="6E81E20B" w:rsidR="00A6408A" w:rsidRDefault="00A6408A"/>
              </w:tc>
            </w:tr>
            <w:tr w:rsidR="00A6408A" w14:paraId="17036575" w14:textId="77777777" w:rsidTr="004D2E74">
              <w:trPr>
                <w:trHeight w:hRule="exact" w:val="7200"/>
              </w:trPr>
              <w:tc>
                <w:tcPr>
                  <w:tcW w:w="7200" w:type="dxa"/>
                </w:tcPr>
                <w:p w14:paraId="137FAEF3" w14:textId="77777777" w:rsidR="004D2E74" w:rsidRPr="004D2E74" w:rsidRDefault="004D2E74" w:rsidP="004D2E74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4D2E74">
                    <w:rPr>
                      <w:color w:val="000000"/>
                      <w:sz w:val="28"/>
                      <w:szCs w:val="28"/>
                    </w:rPr>
                    <w:t>Computer/Tablet/Phone skills: Learn how to navigate the basic systems of computers, tablets, and phones. Skills include system setup, downloading applications, checking for updates, personalization, keyboard shortcuts, and power options.</w:t>
                  </w:r>
                </w:p>
                <w:p w14:paraId="24675A59" w14:textId="77777777" w:rsidR="004D2E74" w:rsidRPr="004D2E74" w:rsidRDefault="004D2E74" w:rsidP="004D2E74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4D2E74">
                    <w:rPr>
                      <w:color w:val="000000"/>
                      <w:sz w:val="28"/>
                      <w:szCs w:val="28"/>
                    </w:rPr>
                    <w:t>Communication: Learn the basics of different communication platforms. Skills include learning how to navigate Gmail, Zoom, Google Docs, and basic downloading and uploading on windows.</w:t>
                  </w:r>
                </w:p>
                <w:p w14:paraId="2C01D968" w14:textId="77777777" w:rsidR="004D2E74" w:rsidRPr="004D2E74" w:rsidRDefault="004D2E74" w:rsidP="004D2E74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4D2E74">
                    <w:rPr>
                      <w:color w:val="000000"/>
                      <w:sz w:val="28"/>
                      <w:szCs w:val="28"/>
                    </w:rPr>
                    <w:t xml:space="preserve">Entertainment: Learn how to use various entertainment sites to communicate with loved ones and do fun things in leisure time. Topics include using Facebook, reading online news, watching </w:t>
                  </w:r>
                  <w:proofErr w:type="spellStart"/>
                  <w:r w:rsidRPr="004D2E74">
                    <w:rPr>
                      <w:color w:val="000000"/>
                      <w:sz w:val="28"/>
                      <w:szCs w:val="28"/>
                    </w:rPr>
                    <w:t>Youtube</w:t>
                  </w:r>
                  <w:proofErr w:type="spellEnd"/>
                  <w:r w:rsidRPr="004D2E74">
                    <w:rPr>
                      <w:color w:val="000000"/>
                      <w:sz w:val="28"/>
                      <w:szCs w:val="28"/>
                    </w:rPr>
                    <w:t xml:space="preserve"> videos, and listening to music on Spotify.</w:t>
                  </w:r>
                </w:p>
                <w:p w14:paraId="5DFE32C9" w14:textId="77777777" w:rsidR="004D2E74" w:rsidRPr="004D2E74" w:rsidRDefault="004D2E74" w:rsidP="004D2E74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4D2E74">
                    <w:rPr>
                      <w:color w:val="000000"/>
                      <w:sz w:val="28"/>
                      <w:szCs w:val="28"/>
                    </w:rPr>
                    <w:t>Google Chrome: Learn how to easily navigate Google Chrome. Skills include making an account, bookmarks, history, and other Google Apps.</w:t>
                  </w:r>
                </w:p>
                <w:p w14:paraId="7BEF3836" w14:textId="77777777" w:rsidR="004D2E74" w:rsidRPr="004D2E74" w:rsidRDefault="004D2E74" w:rsidP="004D2E74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4D2E74">
                    <w:rPr>
                      <w:color w:val="000000"/>
                      <w:sz w:val="28"/>
                      <w:szCs w:val="28"/>
                    </w:rPr>
                    <w:t>Internet Safety: Protect your technology from hacking and malware. Skills include making strong passwords, recognizing scams, and avoiding computer viruses.</w:t>
                  </w:r>
                </w:p>
                <w:p w14:paraId="62C0BC44" w14:textId="04DFA9BF" w:rsidR="00AB07BC" w:rsidRPr="004D2E74" w:rsidRDefault="00AB07B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6408A" w14:paraId="5FC96F40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7857EA6E" w14:textId="77777777" w:rsidR="00A6408A" w:rsidRDefault="00A6408A"/>
              </w:tc>
            </w:tr>
          </w:tbl>
          <w:p w14:paraId="4DBDDCAA" w14:textId="77777777" w:rsidR="00A6408A" w:rsidRDefault="00A6408A"/>
        </w:tc>
        <w:tc>
          <w:tcPr>
            <w:tcW w:w="144" w:type="dxa"/>
          </w:tcPr>
          <w:p w14:paraId="07C74D9D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73149FBC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63A27643" w14:textId="4A7E8E8E" w:rsidR="002A589D" w:rsidRPr="002A589D" w:rsidRDefault="00F16029" w:rsidP="002A589D">
                  <w:pPr>
                    <w:pStyle w:val="Heading2"/>
                    <w:rPr>
                      <w:vertAlign w:val="superscript"/>
                    </w:rPr>
                  </w:pPr>
                  <w:r>
                    <w:t>March 2</w:t>
                  </w:r>
                  <w:r w:rsidRPr="00F16029">
                    <w:rPr>
                      <w:vertAlign w:val="superscript"/>
                    </w:rPr>
                    <w:t>nd</w:t>
                  </w:r>
                  <w:r>
                    <w:t>, 9</w:t>
                  </w:r>
                  <w:r w:rsidRPr="00F16029">
                    <w:rPr>
                      <w:vertAlign w:val="superscript"/>
                    </w:rPr>
                    <w:t>th</w:t>
                  </w:r>
                  <w:r>
                    <w:t>, 16</w:t>
                  </w:r>
                  <w:r w:rsidRPr="00F16029">
                    <w:rPr>
                      <w:vertAlign w:val="superscript"/>
                    </w:rPr>
                    <w:t>th</w:t>
                  </w:r>
                  <w:r>
                    <w:t xml:space="preserve">, </w:t>
                  </w:r>
                  <w:r w:rsidR="002A589D">
                    <w:t>23</w:t>
                  </w:r>
                  <w:r w:rsidR="002A589D" w:rsidRPr="002A589D">
                    <w:rPr>
                      <w:vertAlign w:val="superscript"/>
                    </w:rPr>
                    <w:t>rd</w:t>
                  </w:r>
                  <w:r w:rsidR="002A589D">
                    <w:t>, April 13th</w:t>
                  </w:r>
                </w:p>
                <w:p w14:paraId="3A025CCC" w14:textId="5A4EC60B" w:rsidR="002A589D" w:rsidRPr="002A589D" w:rsidRDefault="002A589D" w:rsidP="002A589D">
                  <w:pPr>
                    <w:pStyle w:val="Line"/>
                  </w:pPr>
                  <w:r>
                    <w:t>A</w:t>
                  </w:r>
                </w:p>
                <w:p w14:paraId="08CFCA8F" w14:textId="77777777" w:rsidR="00A6408A" w:rsidRDefault="00A6408A">
                  <w:pPr>
                    <w:pStyle w:val="Line"/>
                  </w:pPr>
                </w:p>
                <w:p w14:paraId="269A9782" w14:textId="61F7E1FB" w:rsidR="00A6408A" w:rsidRDefault="002A589D">
                  <w:pPr>
                    <w:pStyle w:val="Heading2"/>
                  </w:pPr>
                  <w:r>
                    <w:t xml:space="preserve">2:20 pm </w:t>
                  </w:r>
                  <w:r w:rsidR="00097B10">
                    <w:t>–</w:t>
                  </w:r>
                  <w:r>
                    <w:t xml:space="preserve"> </w:t>
                  </w:r>
                  <w:r w:rsidR="00097B10">
                    <w:t>3:</w:t>
                  </w:r>
                  <w:r w:rsidR="00617B49">
                    <w:t>05 pm</w:t>
                  </w:r>
                </w:p>
                <w:p w14:paraId="13B31B9D" w14:textId="77777777" w:rsidR="002F3B48" w:rsidRDefault="002F3B48" w:rsidP="002F3B48">
                  <w:pPr>
                    <w:pStyle w:val="Line"/>
                  </w:pPr>
                </w:p>
                <w:p w14:paraId="59371127" w14:textId="0051285E" w:rsidR="002F3B48" w:rsidRDefault="00617B49" w:rsidP="002F3B48">
                  <w:pPr>
                    <w:pStyle w:val="Heading2"/>
                  </w:pPr>
                  <w:r>
                    <w:t>virtual presentation attend at the center or from home</w:t>
                  </w:r>
                </w:p>
                <w:p w14:paraId="3099EB12" w14:textId="77777777" w:rsidR="002F3B48" w:rsidRDefault="002F3B48" w:rsidP="002F3B48">
                  <w:pPr>
                    <w:pStyle w:val="Line"/>
                  </w:pPr>
                </w:p>
                <w:p w14:paraId="1BDBEC94" w14:textId="5B932C86" w:rsidR="00A6408A" w:rsidRDefault="00617B49" w:rsidP="002F3B48">
                  <w:pPr>
                    <w:pStyle w:val="Heading2"/>
                  </w:pPr>
                  <w:r>
                    <w:t xml:space="preserve">Bring your personal </w:t>
                  </w:r>
                  <w:r w:rsidR="00F31379">
                    <w:t xml:space="preserve">Tech </w:t>
                  </w:r>
                  <w:r>
                    <w:t>devices</w:t>
                  </w:r>
                </w:p>
                <w:p w14:paraId="5F0FB7D7" w14:textId="77777777" w:rsidR="00A6408A" w:rsidRDefault="00A6408A">
                  <w:pPr>
                    <w:pStyle w:val="Line"/>
                  </w:pPr>
                </w:p>
                <w:p w14:paraId="790C9748" w14:textId="56A4DFB9" w:rsidR="00A6408A" w:rsidRDefault="00F31379">
                  <w:pPr>
                    <w:pStyle w:val="Heading2"/>
                  </w:pPr>
                  <w:r>
                    <w:t>Completely Free</w:t>
                  </w:r>
                </w:p>
              </w:tc>
            </w:tr>
            <w:tr w:rsidR="00A6408A" w14:paraId="4C224862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7940F5CA" w14:textId="77777777" w:rsidR="00A6408A" w:rsidRDefault="00A6408A"/>
              </w:tc>
            </w:tr>
            <w:tr w:rsidR="00A6408A" w14:paraId="651892FE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14:paraId="5A3FB722" w14:textId="77777777" w:rsidR="002F3B48" w:rsidRDefault="002F3B48" w:rsidP="00413F65">
                  <w:pPr>
                    <w:pStyle w:val="ContactInfo"/>
                  </w:pPr>
                </w:p>
                <w:p w14:paraId="596183E5" w14:textId="77777777" w:rsidR="00A6408A" w:rsidRDefault="00A617C7" w:rsidP="002F3B48">
                  <w:pPr>
                    <w:jc w:val="center"/>
                    <w:rPr>
                      <w:noProof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t xml:space="preserve">Please contact Cory Cox if you have any questions. </w:t>
                  </w:r>
                </w:p>
                <w:p w14:paraId="0D0DBB4A" w14:textId="77777777" w:rsidR="00A617C7" w:rsidRDefault="00A617C7" w:rsidP="002F3B48">
                  <w:pPr>
                    <w:jc w:val="center"/>
                    <w:rPr>
                      <w:noProof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t xml:space="preserve">Office: Monday, Tuesday, and every other Friday. </w:t>
                  </w:r>
                </w:p>
                <w:p w14:paraId="62D6CA37" w14:textId="77777777" w:rsidR="00A617C7" w:rsidRPr="00A617C7" w:rsidRDefault="00A617C7" w:rsidP="002F3B4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t>Email: CCox@pwcgov.org</w:t>
                  </w:r>
                </w:p>
              </w:tc>
            </w:tr>
          </w:tbl>
          <w:p w14:paraId="7ACC1381" w14:textId="77777777" w:rsidR="00A6408A" w:rsidRDefault="00A6408A"/>
        </w:tc>
      </w:tr>
    </w:tbl>
    <w:p w14:paraId="0312F0E9" w14:textId="77777777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05A85"/>
    <w:multiLevelType w:val="multilevel"/>
    <w:tmpl w:val="D70C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48"/>
    <w:rsid w:val="00012050"/>
    <w:rsid w:val="000216CB"/>
    <w:rsid w:val="0002354F"/>
    <w:rsid w:val="000846AB"/>
    <w:rsid w:val="00097B10"/>
    <w:rsid w:val="00250359"/>
    <w:rsid w:val="002613E3"/>
    <w:rsid w:val="002A589D"/>
    <w:rsid w:val="002B2C67"/>
    <w:rsid w:val="002F3B48"/>
    <w:rsid w:val="003050F0"/>
    <w:rsid w:val="00337F2E"/>
    <w:rsid w:val="00371D87"/>
    <w:rsid w:val="00413F65"/>
    <w:rsid w:val="004D2E74"/>
    <w:rsid w:val="004F0D7E"/>
    <w:rsid w:val="005B2E3C"/>
    <w:rsid w:val="005D777B"/>
    <w:rsid w:val="005F79A1"/>
    <w:rsid w:val="00617B49"/>
    <w:rsid w:val="0074552C"/>
    <w:rsid w:val="008661AC"/>
    <w:rsid w:val="009837F9"/>
    <w:rsid w:val="00A617C7"/>
    <w:rsid w:val="00A6408A"/>
    <w:rsid w:val="00AB07BC"/>
    <w:rsid w:val="00AB3D16"/>
    <w:rsid w:val="00B001B5"/>
    <w:rsid w:val="00B10630"/>
    <w:rsid w:val="00B509E6"/>
    <w:rsid w:val="00B55A3F"/>
    <w:rsid w:val="00BB7E5E"/>
    <w:rsid w:val="00D466F1"/>
    <w:rsid w:val="00E70871"/>
    <w:rsid w:val="00F16029"/>
    <w:rsid w:val="00F3077C"/>
    <w:rsid w:val="00F31379"/>
    <w:rsid w:val="00F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D05EB"/>
  <w15:chartTrackingRefBased/>
  <w15:docId w15:val="{C639E1C8-0C2B-45CF-8988-73C7ADBD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D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c5085a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Cory</dc:creator>
  <cp:keywords/>
  <dc:description/>
  <cp:lastModifiedBy>Solomon, Tracy</cp:lastModifiedBy>
  <cp:revision>2</cp:revision>
  <cp:lastPrinted>2019-01-03T14:31:00Z</cp:lastPrinted>
  <dcterms:created xsi:type="dcterms:W3CDTF">2022-03-01T14:19:00Z</dcterms:created>
  <dcterms:modified xsi:type="dcterms:W3CDTF">2022-03-01T14:19:00Z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